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 (ODD SEMESTER)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Department of Sanskrit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Teacher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 Dr. Dharmender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B.A.1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Semester  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Sanskrit Elective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Session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2024-25</w:t>
      </w:r>
      <w:r w:rsidDel="00000000" w:rsidR="00000000" w:rsidRPr="00000000">
        <w:rPr>
          <w:rtl w:val="0"/>
        </w:rPr>
      </w:r>
    </w:p>
    <w:tbl>
      <w:tblPr>
        <w:tblStyle w:val="Table1"/>
        <w:tblW w:w="72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6"/>
        <w:gridCol w:w="6366"/>
        <w:tblGridChange w:id="0">
          <w:tblGrid>
            <w:gridCol w:w="886"/>
            <w:gridCol w:w="6366"/>
          </w:tblGrid>
        </w:tblGridChange>
      </w:tblGrid>
      <w:tr>
        <w:trPr>
          <w:cantSplit w:val="0"/>
          <w:trHeight w:val="116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</w:t>
            </w:r>
          </w:p>
        </w:tc>
      </w:tr>
      <w:tr>
        <w:trPr>
          <w:cantSplit w:val="0"/>
          <w:trHeight w:val="101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Nirmala UI" w:cs="Nirmala UI" w:eastAsia="Nirmala UI" w:hAnsi="Nirmala U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हितोपदेश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नीतिशतक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की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भूमिका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संस्कृत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व्याकरण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का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इतिहास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हितोपदेश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का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कथामुख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भाग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शब्द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रूप-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राम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विद्वस्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हितोपदेश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का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कथामुख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भाग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शब्द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रूप- कवि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राजन्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हितोपदेश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का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कथामुख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भाग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शब्द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रूप- भानु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कारक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चिह्न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धातु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रूप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भू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हस्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Nirmala UI" w:cs="Nirmala UI" w:eastAsia="Nirmala UI" w:hAnsi="Nirmala U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हितोपदेश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में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मित्रलाभ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में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श्लोक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22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तक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नीतिशतक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में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श्लोक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तक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शब्द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रूप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पितृ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लता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धातु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रूप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नम्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गम्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  हितोपदेश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में वृद्ध</w:t>
            </w:r>
            <w:r w:rsidDel="00000000" w:rsidR="00000000" w:rsidRPr="00000000">
              <w:rPr>
                <w:rFonts w:ascii="Baloo" w:cs="Baloo" w:eastAsia="Baloo" w:hAnsi="Baloo"/>
                <w:sz w:val="18"/>
                <w:szCs w:val="18"/>
                <w:rtl w:val="0"/>
              </w:rPr>
              <w:t xml:space="preserve"> व्य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ाघ्र पथिक कहानी के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55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वें श्लोक तक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नीतिशतक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श्लोक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तक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अच्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संधि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हल्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संधि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विसर्ग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संधि, श्लोक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वाचन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शब्द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रूप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अस्मद्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तद्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एक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धातु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रूप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अस्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हन्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कृ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नी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याच्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दृश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वच्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Baloo" w:cs="Baloo" w:eastAsia="Baloo" w:hAnsi="Baloo"/>
                <w:sz w:val="18"/>
                <w:szCs w:val="18"/>
                <w:rtl w:val="0"/>
              </w:rPr>
              <w:t xml:space="preserve">3. लघु उत्तरात्मक प्रश्न एवं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कण्ठस्थ श्लोक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व</w:t>
            </w:r>
            <w:r w:rsidDel="00000000" w:rsidR="00000000" w:rsidRPr="00000000">
              <w:rPr>
                <w:rFonts w:ascii="Baloo" w:cs="Baloo" w:eastAsia="Baloo" w:hAnsi="Baloo"/>
                <w:sz w:val="18"/>
                <w:szCs w:val="18"/>
                <w:rtl w:val="0"/>
              </w:rPr>
              <w:t xml:space="preserve"> दोह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राई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 </w:t>
      </w:r>
    </w:p>
    <w:p w:rsidR="00000000" w:rsidDel="00000000" w:rsidP="00000000" w:rsidRDefault="00000000" w:rsidRPr="00000000" w14:paraId="0000002A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 (ODD SEMESTER)</w:t>
      </w:r>
    </w:p>
    <w:p w:rsidR="00000000" w:rsidDel="00000000" w:rsidP="00000000" w:rsidRDefault="00000000" w:rsidRPr="00000000" w14:paraId="0000002B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Department of Sanskrit</w:t>
      </w:r>
    </w:p>
    <w:p w:rsidR="00000000" w:rsidDel="00000000" w:rsidP="00000000" w:rsidRDefault="00000000" w:rsidRPr="00000000" w14:paraId="0000002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Teacher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 Dr. Dharmender</w:t>
        <w:tab/>
        <w:tab/>
        <w:tab/>
        <w:tab/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B.A.3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Semester  </w:t>
      </w:r>
    </w:p>
    <w:p w:rsidR="00000000" w:rsidDel="00000000" w:rsidP="00000000" w:rsidRDefault="00000000" w:rsidRPr="00000000" w14:paraId="0000002D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Sanskrit Elective</w:t>
        <w:tab/>
        <w:tab/>
        <w:tab/>
        <w:tab/>
        <w:tab/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Session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2024-25</w:t>
      </w:r>
      <w:r w:rsidDel="00000000" w:rsidR="00000000" w:rsidRPr="00000000">
        <w:rPr>
          <w:rtl w:val="0"/>
        </w:rPr>
      </w:r>
    </w:p>
    <w:tbl>
      <w:tblPr>
        <w:tblStyle w:val="Table2"/>
        <w:tblW w:w="72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6"/>
        <w:gridCol w:w="6366"/>
        <w:tblGridChange w:id="0">
          <w:tblGrid>
            <w:gridCol w:w="886"/>
            <w:gridCol w:w="6366"/>
          </w:tblGrid>
        </w:tblGridChange>
      </w:tblGrid>
      <w:tr>
        <w:trPr>
          <w:cantSplit w:val="0"/>
          <w:trHeight w:val="1167" w:hRule="atLeast"/>
          <w:tblHeader w:val="1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</w:t>
            </w:r>
          </w:p>
        </w:tc>
      </w:tr>
      <w:tr>
        <w:trPr>
          <w:cantSplit w:val="0"/>
          <w:trHeight w:val="1015" w:hRule="atLeast"/>
          <w:tblHeader w:val="1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Nirmala UI" w:cs="Nirmala UI" w:eastAsia="Nirmala UI" w:hAnsi="Nirmala U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पंचरात्रम् की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भूमिका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संस्कृत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व्याकरण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005" w:hRule="atLeast"/>
          <w:tblHeader w:val="1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Nirmala UI" w:cs="Nirmala UI" w:eastAsia="Nirmala UI" w:hAnsi="Nirmala UI"/>
                <w:sz w:val="18"/>
                <w:szCs w:val="18"/>
              </w:rPr>
            </w:pP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1. पंचरात्रम्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प्रथम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अंक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2. पंचरात्रम्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प्रथम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अंक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3. नाटक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में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प्रयुक्त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पारिभाषिक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शब्द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 कारक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पुरुष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2" w:hRule="atLeast"/>
          <w:tblHeader w:val="1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Nirmala UI" w:cs="Nirmala UI" w:eastAsia="Nirmala UI" w:hAnsi="Nirmala U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पंचरात्रम्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द्वितीय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अंक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पंचरात्रम्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द्वितीय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अंक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संस्कृत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गद्य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साहित्य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का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विकास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0" w:hRule="atLeast"/>
          <w:tblHeader w:val="1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  पंचरात्रम्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तृतीय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अंक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पंचरात्रम्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तृतीय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अंक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प्रत्याहार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पत्र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लेखन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समास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6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1. कृत्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प्रत्यय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2. पत्र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लेखन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लघु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उत्तरीय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प्रश्न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Baloo" w:cs="Baloo" w:eastAsia="Baloo" w:hAnsi="Baloo"/>
                <w:sz w:val="18"/>
                <w:szCs w:val="18"/>
                <w:rtl w:val="0"/>
              </w:rPr>
              <w:t xml:space="preserve">3. लघु उत्तरात्मक प्रश्न एवं   दोह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राई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00" w:line="276" w:lineRule="auto"/>
              <w:ind w:left="7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 (ODD SEMESTER)</w:t>
      </w:r>
    </w:p>
    <w:p w:rsidR="00000000" w:rsidDel="00000000" w:rsidP="00000000" w:rsidRDefault="00000000" w:rsidRPr="00000000" w14:paraId="00000056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Department of Sanskrit</w:t>
      </w:r>
    </w:p>
    <w:p w:rsidR="00000000" w:rsidDel="00000000" w:rsidP="00000000" w:rsidRDefault="00000000" w:rsidRPr="00000000" w14:paraId="0000005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Teacher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 Dr. Dharmender</w:t>
        <w:tab/>
        <w:tab/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B.A.-5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Semester  </w:t>
      </w:r>
    </w:p>
    <w:p w:rsidR="00000000" w:rsidDel="00000000" w:rsidP="00000000" w:rsidRDefault="00000000" w:rsidRPr="00000000" w14:paraId="00000058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Sanskrit Elective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Session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2024-25</w:t>
      </w:r>
      <w:r w:rsidDel="00000000" w:rsidR="00000000" w:rsidRPr="00000000">
        <w:rPr>
          <w:rtl w:val="0"/>
        </w:rPr>
      </w:r>
    </w:p>
    <w:tbl>
      <w:tblPr>
        <w:tblStyle w:val="Table3"/>
        <w:tblW w:w="72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6"/>
        <w:gridCol w:w="6366"/>
        <w:tblGridChange w:id="0">
          <w:tblGrid>
            <w:gridCol w:w="886"/>
            <w:gridCol w:w="6366"/>
          </w:tblGrid>
        </w:tblGridChange>
      </w:tblGrid>
      <w:tr>
        <w:trPr>
          <w:cantSplit w:val="0"/>
          <w:trHeight w:val="116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</w:t>
            </w:r>
          </w:p>
        </w:tc>
      </w:tr>
      <w:tr>
        <w:trPr>
          <w:cantSplit w:val="0"/>
          <w:trHeight w:val="101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Nirmala UI" w:cs="Nirmala UI" w:eastAsia="Nirmala UI" w:hAnsi="Nirmala U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अभिज्ञानशाकुंतलम्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की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भूमिका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संस्कृत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18"/>
                <w:szCs w:val="18"/>
                <w:rtl w:val="0"/>
              </w:rPr>
              <w:t xml:space="preserve">व्याकरण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00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अभिज्ञानशाकुंतलम्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प्रथम अंक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 अभिज्ञानशाकुंतलम् द्वितीय अंक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कालिदास जीवन परिचय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काल विवेचन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अभिज्ञानशाकुंतलम्- सार एवं सूक्तियां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2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अभिज्ञानशाकुंतलम्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तृतीय अंक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अभिज्ञानशाकुंतलम् चतुर्थ अंक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अभिज्ञानशाकुंतलम् चतुर्थ अंक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कालिदास काव्य शैली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नाट्य शैली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संस्कृत साहित्य का इतिहास- वैदिक संहिता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ब्राह्मण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आरण्यक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उपनिषद्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वेदांग साहित्य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लघुसिद्धांतकौमुदी- विभक्त्यर्थ प्रकरण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6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काव्य अलंकार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 अनुप्रास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श्लेष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यमक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उपमा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उत्प्रेक्षा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रूपक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79">
            <w:pPr>
              <w:rPr>
                <w:rFonts w:ascii="Mangal" w:cs="Mangal" w:eastAsia="Mangal" w:hAnsi="Mang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काव्य अलंकार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 अतिशयोक्ति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विभावना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विशेषोक्ति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अर्थान्तरन्यास</w:t>
            </w:r>
          </w:p>
          <w:p w:rsidR="00000000" w:rsidDel="00000000" w:rsidP="00000000" w:rsidRDefault="00000000" w:rsidRPr="00000000" w14:paraId="0000007A">
            <w:pPr>
              <w:rPr>
                <w:rFonts w:ascii="Mangal" w:cs="Mangal" w:eastAsia="Mangal" w:hAnsi="Mangal"/>
                <w:sz w:val="18"/>
                <w:szCs w:val="18"/>
              </w:rPr>
            </w:pP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3. </w:t>
            </w:r>
            <w:r w:rsidDel="00000000" w:rsidR="00000000" w:rsidRPr="00000000">
              <w:rPr>
                <w:rFonts w:ascii="Baloo" w:cs="Baloo" w:eastAsia="Baloo" w:hAnsi="Baloo"/>
                <w:sz w:val="18"/>
                <w:szCs w:val="18"/>
                <w:rtl w:val="0"/>
              </w:rPr>
              <w:t xml:space="preserve">लघु उत्तरात्मक प्रश्न एवं दोह</w:t>
            </w:r>
            <w:r w:rsidDel="00000000" w:rsidR="00000000" w:rsidRPr="00000000">
              <w:rPr>
                <w:rFonts w:ascii="Mangal" w:cs="Mangal" w:eastAsia="Mangal" w:hAnsi="Mangal"/>
                <w:sz w:val="18"/>
                <w:szCs w:val="18"/>
                <w:rtl w:val="0"/>
              </w:rPr>
              <w:t xml:space="preserve">राई 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0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Mangal"/>
  <w:font w:name="Baloo"/>
  <w:font w:name="Nirmala U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